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2A" w:rsidRDefault="0049542A" w:rsidP="00406056">
      <w:pPr>
        <w:spacing w:after="0" w:line="240" w:lineRule="auto"/>
        <w:outlineLvl w:val="1"/>
      </w:pPr>
      <w:r>
        <w:fldChar w:fldCharType="begin"/>
      </w:r>
      <w:r>
        <w:instrText xml:space="preserve"> HYPERLINK "https://www.torbenrick.eu/blog/performance-management/20-tips-to-improve-employee-engagement-and-performance/" </w:instrText>
      </w:r>
      <w:r>
        <w:fldChar w:fldCharType="separate"/>
      </w:r>
      <w:r>
        <w:rPr>
          <w:rStyle w:val="Hyperlink"/>
        </w:rPr>
        <w:t>https://www.torbenrick.eu/blog/performance-management/20-tips-to-improve-employee-engagement-and-performance/</w:t>
      </w:r>
      <w:r>
        <w:fldChar w:fldCharType="end"/>
      </w:r>
    </w:p>
    <w:p w:rsidR="0049542A" w:rsidRDefault="0049542A" w:rsidP="00406056">
      <w:pPr>
        <w:spacing w:after="0" w:line="240" w:lineRule="auto"/>
        <w:outlineLvl w:val="1"/>
      </w:pPr>
    </w:p>
    <w:p w:rsidR="00406056" w:rsidRPr="00406056" w:rsidRDefault="00406056" w:rsidP="00406056">
      <w:pPr>
        <w:spacing w:after="0" w:line="240" w:lineRule="auto"/>
        <w:outlineLvl w:val="1"/>
        <w:rPr>
          <w:rFonts w:eastAsia="Times New Roman" w:cstheme="minorHAnsi"/>
          <w:b/>
          <w:bCs/>
          <w:caps/>
          <w:color w:val="000000"/>
          <w:spacing w:val="45"/>
          <w:sz w:val="20"/>
          <w:szCs w:val="20"/>
        </w:rPr>
      </w:pPr>
      <w:r w:rsidRPr="00406056">
        <w:rPr>
          <w:rFonts w:eastAsia="Times New Roman" w:cstheme="minorHAnsi"/>
          <w:b/>
          <w:bCs/>
          <w:caps/>
          <w:color w:val="000000"/>
          <w:spacing w:val="45"/>
          <w:sz w:val="20"/>
          <w:szCs w:val="20"/>
        </w:rPr>
        <w:t>20 TIPS TO IMPROVE EMPLOYEE ENGAGEMENT AND PERFORMANCE</w:t>
      </w:r>
    </w:p>
    <w:p w:rsidR="00406056" w:rsidRPr="00406056" w:rsidRDefault="00406056" w:rsidP="00406056">
      <w:pPr>
        <w:spacing w:after="0" w:line="240" w:lineRule="auto"/>
        <w:rPr>
          <w:rFonts w:eastAsia="Times New Roman" w:cstheme="minorHAnsi"/>
          <w:caps/>
          <w:color w:val="828282"/>
          <w:spacing w:val="30"/>
          <w:sz w:val="20"/>
          <w:szCs w:val="20"/>
        </w:rPr>
      </w:pPr>
      <w:r w:rsidRPr="00406056">
        <w:rPr>
          <w:rFonts w:eastAsia="Times New Roman" w:cstheme="minorHAnsi"/>
          <w:caps/>
          <w:color w:val="828282"/>
          <w:spacing w:val="30"/>
          <w:sz w:val="20"/>
          <w:szCs w:val="20"/>
        </w:rPr>
        <w:t>POSTED BY </w:t>
      </w:r>
      <w:proofErr w:type="spellStart"/>
      <w:r w:rsidRPr="00406056">
        <w:rPr>
          <w:rFonts w:eastAsia="Times New Roman" w:cstheme="minorHAnsi"/>
          <w:caps/>
          <w:color w:val="828282"/>
          <w:spacing w:val="30"/>
          <w:sz w:val="20"/>
          <w:szCs w:val="20"/>
        </w:rPr>
        <w:fldChar w:fldCharType="begin"/>
      </w:r>
      <w:r w:rsidRPr="00406056">
        <w:rPr>
          <w:rFonts w:eastAsia="Times New Roman" w:cstheme="minorHAnsi"/>
          <w:caps/>
          <w:color w:val="828282"/>
          <w:spacing w:val="30"/>
          <w:sz w:val="20"/>
          <w:szCs w:val="20"/>
        </w:rPr>
        <w:instrText xml:space="preserve"> HYPERLINK "https://www.torbenrick.eu/blog/author/trdk1383/" </w:instrText>
      </w:r>
      <w:r w:rsidRPr="00406056">
        <w:rPr>
          <w:rFonts w:eastAsia="Times New Roman" w:cstheme="minorHAnsi"/>
          <w:caps/>
          <w:color w:val="828282"/>
          <w:spacing w:val="30"/>
          <w:sz w:val="20"/>
          <w:szCs w:val="20"/>
        </w:rPr>
        <w:fldChar w:fldCharType="separate"/>
      </w:r>
      <w:r w:rsidRPr="00406056">
        <w:rPr>
          <w:rFonts w:eastAsia="Times New Roman" w:cstheme="minorHAnsi"/>
          <w:caps/>
          <w:color w:val="828282"/>
          <w:spacing w:val="30"/>
          <w:sz w:val="20"/>
          <w:szCs w:val="20"/>
        </w:rPr>
        <w:t>TORBEN</w:t>
      </w:r>
      <w:proofErr w:type="spellEnd"/>
      <w:r w:rsidRPr="00406056">
        <w:rPr>
          <w:rFonts w:eastAsia="Times New Roman" w:cstheme="minorHAnsi"/>
          <w:caps/>
          <w:color w:val="828282"/>
          <w:spacing w:val="30"/>
          <w:sz w:val="20"/>
          <w:szCs w:val="20"/>
        </w:rPr>
        <w:t xml:space="preserve"> RICK</w:t>
      </w:r>
      <w:r w:rsidRPr="00406056">
        <w:rPr>
          <w:rFonts w:eastAsia="Times New Roman" w:cstheme="minorHAnsi"/>
          <w:caps/>
          <w:color w:val="828282"/>
          <w:spacing w:val="30"/>
          <w:sz w:val="20"/>
          <w:szCs w:val="20"/>
        </w:rPr>
        <w:fldChar w:fldCharType="end"/>
      </w:r>
      <w:r w:rsidRPr="00406056">
        <w:rPr>
          <w:rFonts w:eastAsia="Times New Roman" w:cstheme="minorHAnsi"/>
          <w:caps/>
          <w:color w:val="828282"/>
          <w:spacing w:val="30"/>
          <w:sz w:val="20"/>
          <w:szCs w:val="20"/>
        </w:rPr>
        <w:t> | JUNE 14, 2011 | </w:t>
      </w:r>
      <w:hyperlink r:id="rId4" w:history="1">
        <w:r w:rsidRPr="00406056">
          <w:rPr>
            <w:rFonts w:eastAsia="Times New Roman" w:cstheme="minorHAnsi"/>
            <w:caps/>
            <w:color w:val="828282"/>
            <w:spacing w:val="30"/>
            <w:sz w:val="20"/>
            <w:szCs w:val="20"/>
          </w:rPr>
          <w:t>PERFORMANCE MANAGEMENT</w:t>
        </w:r>
      </w:hyperlink>
    </w:p>
    <w:p w:rsidR="00406056" w:rsidRPr="00406056" w:rsidRDefault="00406056" w:rsidP="00406056">
      <w:pPr>
        <w:spacing w:after="0" w:line="240" w:lineRule="auto"/>
        <w:rPr>
          <w:rFonts w:eastAsia="Times New Roman" w:cstheme="minorHAnsi"/>
          <w:color w:val="2D2D2D"/>
          <w:spacing w:val="5"/>
          <w:sz w:val="20"/>
          <w:szCs w:val="20"/>
        </w:rPr>
      </w:pPr>
      <w:r w:rsidRPr="00406056">
        <w:rPr>
          <w:rFonts w:eastAsia="Times New Roman" w:cstheme="minorHAnsi"/>
          <w:noProof/>
          <w:color w:val="2D2D2D"/>
          <w:spacing w:val="5"/>
          <w:sz w:val="20"/>
          <w:szCs w:val="20"/>
        </w:rPr>
        <w:drawing>
          <wp:inline distT="0" distB="0" distL="0" distR="0">
            <wp:extent cx="6326311" cy="4203865"/>
            <wp:effectExtent l="0" t="0" r="0" b="6350"/>
            <wp:docPr id="2" name="Picture 2" descr="tips to improve employee engagement and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to improve employee engagement and perform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62" cy="4261844"/>
                    </a:xfrm>
                    <a:prstGeom prst="rect">
                      <a:avLst/>
                    </a:prstGeom>
                    <a:noFill/>
                    <a:ln>
                      <a:noFill/>
                    </a:ln>
                  </pic:spPr>
                </pic:pic>
              </a:graphicData>
            </a:graphic>
          </wp:inline>
        </w:drawing>
      </w:r>
    </w:p>
    <w:p w:rsidR="00406056" w:rsidRPr="00406056" w:rsidRDefault="00406056" w:rsidP="00406056">
      <w:pPr>
        <w:spacing w:after="0" w:line="240"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High levels of </w:t>
      </w:r>
      <w:hyperlink r:id="rId6" w:tgtFrame="_blank" w:tooltip="How to explain employee engagement" w:history="1">
        <w:r w:rsidRPr="00406056">
          <w:rPr>
            <w:rFonts w:eastAsia="Times New Roman" w:cstheme="minorHAnsi"/>
            <w:b/>
            <w:bCs/>
            <w:color w:val="0000FF"/>
            <w:spacing w:val="5"/>
            <w:sz w:val="20"/>
            <w:szCs w:val="20"/>
          </w:rPr>
          <w:t>employee engagement</w:t>
        </w:r>
      </w:hyperlink>
      <w:r w:rsidRPr="00406056">
        <w:rPr>
          <w:rFonts w:eastAsia="Times New Roman" w:cstheme="minorHAnsi"/>
          <w:color w:val="2D2D2D"/>
          <w:spacing w:val="5"/>
          <w:sz w:val="20"/>
          <w:szCs w:val="20"/>
        </w:rPr>
        <w:t> in an organization are linked to superior </w:t>
      </w:r>
      <w:hyperlink r:id="rId7" w:tgtFrame="_blank" w:tooltip="10 key elements in creating a high performance culture" w:history="1">
        <w:r w:rsidRPr="00406056">
          <w:rPr>
            <w:rFonts w:eastAsia="Times New Roman" w:cstheme="minorHAnsi"/>
            <w:b/>
            <w:bCs/>
            <w:color w:val="0000FF"/>
            <w:spacing w:val="5"/>
            <w:sz w:val="20"/>
            <w:szCs w:val="20"/>
          </w:rPr>
          <w:t>business performance</w:t>
        </w:r>
      </w:hyperlink>
      <w:r w:rsidRPr="00406056">
        <w:rPr>
          <w:rFonts w:eastAsia="Times New Roman" w:cstheme="minorHAnsi"/>
          <w:color w:val="2D2D2D"/>
          <w:spacing w:val="5"/>
          <w:sz w:val="20"/>
          <w:szCs w:val="20"/>
        </w:rPr>
        <w:t>, including increased profitability, productivity, employee retention, customer metrics and safety levels.</w:t>
      </w:r>
    </w:p>
    <w:p w:rsidR="00406056" w:rsidRPr="00406056" w:rsidRDefault="00406056" w:rsidP="00406056">
      <w:pPr>
        <w:spacing w:after="0" w:line="240"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That’s</w:t>
      </w:r>
      <w:r w:rsidR="0049542A">
        <w:rPr>
          <w:rFonts w:eastAsia="Times New Roman" w:cstheme="minorHAnsi"/>
          <w:color w:val="2D2D2D"/>
          <w:spacing w:val="5"/>
          <w:sz w:val="20"/>
          <w:szCs w:val="20"/>
        </w:rPr>
        <w:t xml:space="preserve"> the</w:t>
      </w:r>
      <w:r w:rsidRPr="00406056">
        <w:rPr>
          <w:rFonts w:eastAsia="Times New Roman" w:cstheme="minorHAnsi"/>
          <w:color w:val="2D2D2D"/>
          <w:spacing w:val="5"/>
          <w:sz w:val="20"/>
          <w:szCs w:val="20"/>
        </w:rPr>
        <w:t xml:space="preserve"> way we all want </w:t>
      </w:r>
      <w:hyperlink r:id="rId8" w:tgtFrame="_blank" w:tooltip="10+ reasons why employee engagement is important" w:history="1">
        <w:r w:rsidRPr="00406056">
          <w:rPr>
            <w:rFonts w:eastAsia="Times New Roman" w:cstheme="minorHAnsi"/>
            <w:b/>
            <w:bCs/>
            <w:color w:val="0000FF"/>
            <w:spacing w:val="5"/>
            <w:sz w:val="20"/>
            <w:szCs w:val="20"/>
          </w:rPr>
          <w:t>employees to be engaged</w:t>
        </w:r>
      </w:hyperlink>
      <w:r w:rsidRPr="00406056">
        <w:rPr>
          <w:rFonts w:eastAsia="Times New Roman" w:cstheme="minorHAnsi"/>
          <w:color w:val="2D2D2D"/>
          <w:spacing w:val="5"/>
          <w:sz w:val="20"/>
          <w:szCs w:val="20"/>
        </w:rPr>
        <w:t> at work, right? But how can we actually get there?</w:t>
      </w:r>
    </w:p>
    <w:p w:rsidR="00406056" w:rsidRDefault="00406056" w:rsidP="00406056">
      <w:pPr>
        <w:spacing w:after="0" w:line="240" w:lineRule="auto"/>
        <w:rPr>
          <w:rFonts w:eastAsia="Times New Roman" w:cstheme="minorHAnsi"/>
          <w:color w:val="2D2D2D"/>
          <w:spacing w:val="5"/>
          <w:sz w:val="20"/>
          <w:szCs w:val="20"/>
        </w:rPr>
      </w:pPr>
      <w:bookmarkStart w:id="0" w:name="_GoBack"/>
      <w:bookmarkEnd w:id="0"/>
    </w:p>
    <w:p w:rsidR="00406056" w:rsidRPr="00406056" w:rsidRDefault="00406056" w:rsidP="00406056">
      <w:pPr>
        <w:spacing w:after="0" w:line="240"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Here are 20 tips:</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 – Communicate clear goals and expectations to your employees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The majority of employees want to be a part of a compelling future, want to know what is most important at work and what excellence looks like. For </w:t>
      </w:r>
      <w:hyperlink r:id="rId9" w:tgtFrame="_blank" w:tooltip="The fine line between good stretch targets and bad ones" w:history="1">
        <w:r w:rsidRPr="00406056">
          <w:rPr>
            <w:rFonts w:eastAsia="Times New Roman" w:cstheme="minorHAnsi"/>
            <w:b/>
            <w:bCs/>
            <w:color w:val="0000FF"/>
            <w:spacing w:val="5"/>
            <w:sz w:val="20"/>
            <w:szCs w:val="20"/>
          </w:rPr>
          <w:t>targets</w:t>
        </w:r>
      </w:hyperlink>
      <w:r w:rsidRPr="00406056">
        <w:rPr>
          <w:rFonts w:eastAsia="Times New Roman" w:cstheme="minorHAnsi"/>
          <w:color w:val="2D2D2D"/>
          <w:spacing w:val="5"/>
          <w:sz w:val="20"/>
          <w:szCs w:val="20"/>
        </w:rPr>
        <w:t> to be meaningful and effective in motivating employees, they must be tied to </w:t>
      </w:r>
      <w:hyperlink r:id="rId10" w:tgtFrame="_blank" w:tooltip="Connect employee goals to larger company goals" w:history="1">
        <w:r w:rsidRPr="00406056">
          <w:rPr>
            <w:rFonts w:eastAsia="Times New Roman" w:cstheme="minorHAnsi"/>
            <w:b/>
            <w:bCs/>
            <w:color w:val="0000FF"/>
            <w:spacing w:val="5"/>
            <w:sz w:val="20"/>
            <w:szCs w:val="20"/>
          </w:rPr>
          <w:t>larger organizational ambitions</w:t>
        </w:r>
      </w:hyperlink>
      <w:r w:rsidRPr="00406056">
        <w:rPr>
          <w:rFonts w:eastAsia="Times New Roman" w:cstheme="minorHAnsi"/>
          <w:color w:val="2D2D2D"/>
          <w:spacing w:val="5"/>
          <w:sz w:val="20"/>
          <w:szCs w:val="20"/>
        </w:rPr>
        <w: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#2 – Share information and numbers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Let them in on what is going on within the company as well as how their jobs contribute to the big picture. When you keep you employees informed they tend to feel a greater sense of worth. Keep communication hopeful and truthful – do not be afraid to share </w:t>
      </w:r>
      <w:hyperlink r:id="rId11" w:tgtFrame="_blank" w:tooltip="How to deliver bad news in connection with change" w:history="1">
        <w:r w:rsidRPr="00406056">
          <w:rPr>
            <w:rFonts w:eastAsia="Times New Roman" w:cstheme="minorHAnsi"/>
            <w:b/>
            <w:bCs/>
            <w:color w:val="0000FF"/>
            <w:spacing w:val="5"/>
            <w:sz w:val="20"/>
            <w:szCs w:val="20"/>
          </w:rPr>
          <w:t>bad news</w:t>
        </w:r>
      </w:hyperlink>
      <w:r w:rsidRPr="00406056">
        <w:rPr>
          <w:rFonts w:eastAsia="Times New Roman" w:cstheme="minorHAnsi"/>
          <w:color w:val="2D2D2D"/>
          <w:spacing w:val="5"/>
          <w:sz w:val="20"/>
          <w:szCs w:val="20"/>
        </w:rPr>
        <w:t>, instead be more strategic about how you deliver it. </w:t>
      </w:r>
      <w:hyperlink r:id="rId12" w:tgtFrame="_blank" w:tooltip="Improving performance through transparency" w:history="1">
        <w:r w:rsidRPr="00406056">
          <w:rPr>
            <w:rFonts w:eastAsia="Times New Roman" w:cstheme="minorHAnsi"/>
            <w:b/>
            <w:bCs/>
            <w:color w:val="0000FF"/>
            <w:spacing w:val="5"/>
            <w:sz w:val="20"/>
            <w:szCs w:val="20"/>
          </w:rPr>
          <w:t>Improve performance through transparency</w:t>
        </w:r>
      </w:hyperlink>
      <w:r w:rsidRPr="00406056">
        <w:rPr>
          <w:rFonts w:eastAsia="Times New Roman" w:cstheme="minorHAnsi"/>
          <w:color w:val="2D2D2D"/>
          <w:spacing w:val="5"/>
          <w:sz w:val="20"/>
          <w:szCs w:val="20"/>
        </w:rPr>
        <w:t> – By sharing numbers with employees, you can increase employees’ sense of ownership.</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#3 – Encourage open communication</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You can get insight into what things are important to the employee by using surveys, suggestion boxes and team meetings. Be open-minded and encourage them to express their ideas and perspectives without criticism. This means putting into practice everything you have learned about effective listening. Address their concerns in the best way you can.</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#4 – Not communicating or communicating late can damage engagement</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Hearing about an important update from media, colleagues or family and friends can have a negative impact on employee engagement. Ensure employees hear these messages from the business as soon as possible.</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#5 – Actively promote organizational effectiveness, reputation, values and ethics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lastRenderedPageBreak/>
        <w:t>Actively promote organizational effectiveness, reputation, </w:t>
      </w:r>
      <w:hyperlink r:id="rId13" w:tgtFrame="_blank" w:tooltip="4 key corporate value resources" w:history="1">
        <w:r w:rsidRPr="00406056">
          <w:rPr>
            <w:rFonts w:eastAsia="Times New Roman" w:cstheme="minorHAnsi"/>
            <w:b/>
            <w:bCs/>
            <w:color w:val="0000FF"/>
            <w:spacing w:val="5"/>
            <w:sz w:val="20"/>
            <w:szCs w:val="20"/>
          </w:rPr>
          <w:t>values</w:t>
        </w:r>
      </w:hyperlink>
      <w:r w:rsidRPr="00406056">
        <w:rPr>
          <w:rFonts w:eastAsia="Times New Roman" w:cstheme="minorHAnsi"/>
          <w:color w:val="2D2D2D"/>
          <w:spacing w:val="5"/>
          <w:sz w:val="20"/>
          <w:szCs w:val="20"/>
        </w:rPr>
        <w:t> and ethics – Employees want to feel good about their leaders, where they work, the products they sell and the reputation of their company.</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#6 – Culture</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Encourage employees to find a personal fit with the company </w:t>
      </w:r>
      <w:hyperlink r:id="rId14" w:tgtFrame="_blank" w:tooltip="Culture an important part of change management" w:history="1">
        <w:r w:rsidRPr="00406056">
          <w:rPr>
            <w:rFonts w:eastAsia="Times New Roman" w:cstheme="minorHAnsi"/>
            <w:b/>
            <w:bCs/>
            <w:color w:val="0000FF"/>
            <w:spacing w:val="5"/>
            <w:sz w:val="20"/>
            <w:szCs w:val="20"/>
          </w:rPr>
          <w:t>culture</w:t>
        </w:r>
      </w:hyperlink>
      <w:r w:rsidRPr="00406056">
        <w:rPr>
          <w:rFonts w:eastAsia="Times New Roman" w:cstheme="minorHAnsi"/>
          <w:color w:val="2D2D2D"/>
          <w:spacing w:val="5"/>
          <w:sz w:val="20"/>
          <w:szCs w:val="20"/>
        </w:rPr>
        <w: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#7 – Let staff tell their own stories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Encourage them to tell their own </w:t>
      </w:r>
      <w:hyperlink r:id="rId15" w:tgtFrame="_blank" w:tooltip="Storytelling an important part of change management" w:history="1">
        <w:r w:rsidRPr="00406056">
          <w:rPr>
            <w:rFonts w:eastAsia="Times New Roman" w:cstheme="minorHAnsi"/>
            <w:b/>
            <w:bCs/>
            <w:color w:val="0000FF"/>
            <w:spacing w:val="5"/>
            <w:sz w:val="20"/>
            <w:szCs w:val="20"/>
          </w:rPr>
          <w:t>stories</w:t>
        </w:r>
      </w:hyperlink>
      <w:r w:rsidRPr="00406056">
        <w:rPr>
          <w:rFonts w:eastAsia="Times New Roman" w:cstheme="minorHAnsi"/>
          <w:color w:val="2D2D2D"/>
          <w:spacing w:val="5"/>
          <w:sz w:val="20"/>
          <w:szCs w:val="20"/>
        </w:rPr>
        <w:t> about what they are doing to support company strategies or embody organizational values.</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#8 – Trust</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Employees need to trust each other as well as their leadership. Employees are constantly watching leadership to see how their decisions affect the strategic direction of the organization and if their behaviors reflect what they say.</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#9 – Build engagement</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Show that you’re genuinely concerned about employees’ opinions and use </w:t>
      </w:r>
      <w:hyperlink r:id="rId16" w:tgtFrame="_blank" w:tooltip="How to use social media for change management" w:history="1">
        <w:r w:rsidRPr="00406056">
          <w:rPr>
            <w:rFonts w:eastAsia="Times New Roman" w:cstheme="minorHAnsi"/>
            <w:b/>
            <w:bCs/>
            <w:color w:val="0000FF"/>
            <w:spacing w:val="5"/>
            <w:sz w:val="20"/>
            <w:szCs w:val="20"/>
          </w:rPr>
          <w:t>social media</w:t>
        </w:r>
      </w:hyperlink>
      <w:r w:rsidRPr="00406056">
        <w:rPr>
          <w:rFonts w:eastAsia="Times New Roman" w:cstheme="minorHAnsi"/>
          <w:color w:val="2D2D2D"/>
          <w:spacing w:val="5"/>
          <w:sz w:val="20"/>
          <w:szCs w:val="20"/>
        </w:rPr>
        <w:t> as a communications tool to build engagement.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#10 – Encourage innovation</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Engaged employees are innovative. They’re always looking for a better way.</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#11 – Create a strong team environment</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Strong employee engagement is dependent on how well employees get along, interact with each other and participate in a team environment.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#12 – Sense of belonging</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Non-work activities that foster relationships increase employee engagement.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#13 – Provide constant feedback on the positives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When people know what they’re doing well, they’ll keep doing it – or, even better, do more of it. Providing someone with a little recognition on what they’re doing well can go a long way toward boosting morale. This is not to say “ignore the weaknesses” – just don’t make the weaknesses the only focus area of feedback. This doesn’t mean you should not </w:t>
      </w:r>
      <w:hyperlink r:id="rId17" w:tgtFrame="_blank" w:tooltip="How to hold people accountable" w:history="1">
        <w:r w:rsidRPr="00406056">
          <w:rPr>
            <w:rFonts w:eastAsia="Times New Roman" w:cstheme="minorHAnsi"/>
            <w:b/>
            <w:bCs/>
            <w:color w:val="0000FF"/>
            <w:spacing w:val="5"/>
            <w:sz w:val="20"/>
            <w:szCs w:val="20"/>
          </w:rPr>
          <w:t>create accountability</w:t>
        </w:r>
      </w:hyperlink>
      <w:r w:rsidRPr="00406056">
        <w:rPr>
          <w:rFonts w:eastAsia="Times New Roman" w:cstheme="minorHAnsi"/>
          <w:color w:val="2D2D2D"/>
          <w:spacing w:val="5"/>
          <w:sz w:val="20"/>
          <w:szCs w:val="20"/>
        </w:rPr>
        <w:t>, it actually means the opposite – but, if all you do is criticize, people will learn how to hide their mistakes or shift blame.</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#14 – Give immediate feedback</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Feedback is two way communication. It is the opportunity to share opinions and find solutions. Too many managers think should be the province of the annual personnel revue. It’s not. It should be a daily occurrence.</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#15 – Show how feedback is being used</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Demonstrate to staff how their feedback is being used.</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#16 – Support employees in their work and growth</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How many of you have responded to a subordinate’s idea as brilliant or even good. Success begets success. You can support employee growth by providing education and learning opportunities, cross training, coaching, and any other interactions that support employees’ personal development.</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#17 – Collaborate and share on problem-solving</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When employees get the idea that their manager or leader is the one who has to solve all the problems, it takes away from their sense of empowerment, and ultimately is likely to decrease engagement over time. Encourage team members to take responsibility, and work through problems or issues on their own, or collaboratively. It’s not the manager’s job to fix everyone else’s problems.</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#18 – Delegation</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Delegation is good for you because it expands your managerial span of control. It’s good for your employees because it is a growth opportunity for them. It demonstrates your trust in them to do the job correctly and increases their ownership of the task.</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#19 – Incentives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Incentives that are matched to accountability and results. Managers who want their employees to be engaged recognize that incentives must be allocated based on objective criteria and that different employees are motivated by different things.</w:t>
      </w:r>
    </w:p>
    <w:p w:rsidR="00406056" w:rsidRPr="00406056" w:rsidRDefault="00406056" w:rsidP="00406056">
      <w:pPr>
        <w:spacing w:after="0" w:line="276" w:lineRule="auto"/>
        <w:outlineLvl w:val="3"/>
        <w:rPr>
          <w:rFonts w:eastAsia="Times New Roman" w:cstheme="minorHAnsi"/>
          <w:color w:val="000000"/>
          <w:sz w:val="20"/>
          <w:szCs w:val="20"/>
        </w:rPr>
      </w:pPr>
      <w:r w:rsidRPr="00406056">
        <w:rPr>
          <w:rFonts w:eastAsia="Times New Roman" w:cstheme="minorHAnsi"/>
          <w:color w:val="000000"/>
          <w:sz w:val="20"/>
          <w:szCs w:val="20"/>
        </w:rPr>
        <w:t xml:space="preserve">#20 – Celebrate both financial and </w:t>
      </w:r>
      <w:proofErr w:type="spellStart"/>
      <w:r w:rsidRPr="00406056">
        <w:rPr>
          <w:rFonts w:eastAsia="Times New Roman" w:cstheme="minorHAnsi"/>
          <w:color w:val="000000"/>
          <w:sz w:val="20"/>
          <w:szCs w:val="20"/>
        </w:rPr>
        <w:t>non financial</w:t>
      </w:r>
      <w:proofErr w:type="spellEnd"/>
      <w:r w:rsidRPr="00406056">
        <w:rPr>
          <w:rFonts w:eastAsia="Times New Roman" w:cstheme="minorHAnsi"/>
          <w:color w:val="000000"/>
          <w:sz w:val="20"/>
          <w:szCs w:val="20"/>
        </w:rPr>
        <w:t xml:space="preserve"> achievements</w:t>
      </w:r>
    </w:p>
    <w:p w:rsidR="00406056" w:rsidRPr="00406056" w:rsidRDefault="00406056" w:rsidP="00406056">
      <w:pPr>
        <w:spacing w:after="0" w:line="276" w:lineRule="auto"/>
        <w:rPr>
          <w:rFonts w:eastAsia="Times New Roman" w:cstheme="minorHAnsi"/>
          <w:color w:val="2D2D2D"/>
          <w:spacing w:val="5"/>
          <w:sz w:val="20"/>
          <w:szCs w:val="20"/>
        </w:rPr>
      </w:pPr>
      <w:r w:rsidRPr="00406056">
        <w:rPr>
          <w:rFonts w:eastAsia="Times New Roman" w:cstheme="minorHAnsi"/>
          <w:color w:val="2D2D2D"/>
          <w:spacing w:val="5"/>
          <w:sz w:val="20"/>
          <w:szCs w:val="20"/>
        </w:rPr>
        <w:t>Employees need to feel validated and that they are a valued part of the organization. Leadership needs to show how much they care for their employees and show recognition for efforts: “</w:t>
      </w:r>
      <w:hyperlink r:id="rId18" w:tgtFrame="_blank" w:tooltip="Change management and the power of small wins" w:history="1">
        <w:r w:rsidRPr="00406056">
          <w:rPr>
            <w:rFonts w:eastAsia="Times New Roman" w:cstheme="minorHAnsi"/>
            <w:b/>
            <w:bCs/>
            <w:color w:val="0000FF"/>
            <w:spacing w:val="5"/>
            <w:sz w:val="20"/>
            <w:szCs w:val="20"/>
          </w:rPr>
          <w:t>If you want something to grow, pour champagne on it</w:t>
        </w:r>
      </w:hyperlink>
      <w:r w:rsidRPr="00406056">
        <w:rPr>
          <w:rFonts w:eastAsia="Times New Roman" w:cstheme="minorHAnsi"/>
          <w:color w:val="2D2D2D"/>
          <w:spacing w:val="5"/>
          <w:sz w:val="20"/>
          <w:szCs w:val="20"/>
        </w:rPr>
        <w:t>“.</w:t>
      </w:r>
    </w:p>
    <w:p w:rsidR="00AF4DCB" w:rsidRDefault="00AF4DCB"/>
    <w:sectPr w:rsidR="00AF4DCB" w:rsidSect="00406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6"/>
    <w:rsid w:val="00406056"/>
    <w:rsid w:val="0049542A"/>
    <w:rsid w:val="00A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0200"/>
  <w15:chartTrackingRefBased/>
  <w15:docId w15:val="{30DFBAB1-E9F4-471C-82D1-75D26653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6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6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05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6056"/>
    <w:rPr>
      <w:rFonts w:ascii="Times New Roman" w:eastAsia="Times New Roman" w:hAnsi="Times New Roman" w:cs="Times New Roman"/>
      <w:b/>
      <w:bCs/>
      <w:sz w:val="24"/>
      <w:szCs w:val="24"/>
    </w:rPr>
  </w:style>
  <w:style w:type="character" w:customStyle="1" w:styleId="author">
    <w:name w:val="author"/>
    <w:basedOn w:val="DefaultParagraphFont"/>
    <w:rsid w:val="00406056"/>
  </w:style>
  <w:style w:type="character" w:styleId="Hyperlink">
    <w:name w:val="Hyperlink"/>
    <w:basedOn w:val="DefaultParagraphFont"/>
    <w:uiPriority w:val="99"/>
    <w:semiHidden/>
    <w:unhideWhenUsed/>
    <w:rsid w:val="00406056"/>
    <w:rPr>
      <w:color w:val="0000FF"/>
      <w:u w:val="single"/>
    </w:rPr>
  </w:style>
  <w:style w:type="character" w:customStyle="1" w:styleId="published">
    <w:name w:val="published"/>
    <w:basedOn w:val="DefaultParagraphFont"/>
    <w:rsid w:val="00406056"/>
  </w:style>
  <w:style w:type="paragraph" w:styleId="NormalWeb">
    <w:name w:val="Normal (Web)"/>
    <w:basedOn w:val="Normal"/>
    <w:uiPriority w:val="99"/>
    <w:semiHidden/>
    <w:unhideWhenUsed/>
    <w:rsid w:val="00406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06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79626">
      <w:bodyDiv w:val="1"/>
      <w:marLeft w:val="0"/>
      <w:marRight w:val="0"/>
      <w:marTop w:val="0"/>
      <w:marBottom w:val="0"/>
      <w:divBdr>
        <w:top w:val="none" w:sz="0" w:space="0" w:color="auto"/>
        <w:left w:val="none" w:sz="0" w:space="0" w:color="auto"/>
        <w:bottom w:val="none" w:sz="0" w:space="0" w:color="auto"/>
        <w:right w:val="none" w:sz="0" w:space="0" w:color="auto"/>
      </w:divBdr>
      <w:divsChild>
        <w:div w:id="612982292">
          <w:marLeft w:val="0"/>
          <w:marRight w:val="0"/>
          <w:marTop w:val="0"/>
          <w:marBottom w:val="0"/>
          <w:divBdr>
            <w:top w:val="none" w:sz="0" w:space="0" w:color="auto"/>
            <w:left w:val="none" w:sz="0" w:space="0" w:color="auto"/>
            <w:bottom w:val="none" w:sz="0" w:space="0" w:color="auto"/>
            <w:right w:val="none" w:sz="0" w:space="0" w:color="auto"/>
          </w:divBdr>
        </w:div>
        <w:div w:id="1577475855">
          <w:marLeft w:val="0"/>
          <w:marRight w:val="0"/>
          <w:marTop w:val="0"/>
          <w:marBottom w:val="0"/>
          <w:divBdr>
            <w:top w:val="none" w:sz="0" w:space="0" w:color="auto"/>
            <w:left w:val="none" w:sz="0" w:space="0" w:color="auto"/>
            <w:bottom w:val="none" w:sz="0" w:space="0" w:color="auto"/>
            <w:right w:val="none" w:sz="0" w:space="0" w:color="auto"/>
          </w:divBdr>
          <w:divsChild>
            <w:div w:id="948665021">
              <w:marLeft w:val="0"/>
              <w:marRight w:val="0"/>
              <w:marTop w:val="0"/>
              <w:marBottom w:val="0"/>
              <w:divBdr>
                <w:top w:val="none" w:sz="0" w:space="0" w:color="auto"/>
                <w:left w:val="none" w:sz="0" w:space="0" w:color="auto"/>
                <w:bottom w:val="none" w:sz="0" w:space="0" w:color="auto"/>
                <w:right w:val="none" w:sz="0" w:space="0" w:color="auto"/>
              </w:divBdr>
            </w:div>
          </w:divsChild>
        </w:div>
        <w:div w:id="602419312">
          <w:marLeft w:val="0"/>
          <w:marRight w:val="0"/>
          <w:marTop w:val="0"/>
          <w:marBottom w:val="0"/>
          <w:divBdr>
            <w:top w:val="none" w:sz="0" w:space="0" w:color="auto"/>
            <w:left w:val="none" w:sz="0" w:space="0" w:color="auto"/>
            <w:bottom w:val="none" w:sz="0" w:space="0" w:color="auto"/>
            <w:right w:val="none" w:sz="0" w:space="0" w:color="auto"/>
          </w:divBdr>
          <w:divsChild>
            <w:div w:id="1489975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benrick.eu/blog/leadership/10-reasons-why-employee-engagement-is-important/" TargetMode="External"/><Relationship Id="rId13" Type="http://schemas.openxmlformats.org/officeDocument/2006/relationships/hyperlink" Target="https://www.torbenrick.eu/blog/culture/4-key-corporate-value-resources/" TargetMode="External"/><Relationship Id="rId18" Type="http://schemas.openxmlformats.org/officeDocument/2006/relationships/hyperlink" Target="https://www.torbenrick.eu/blog/business-improvement/change-management-and-the-power-of-small-wins/" TargetMode="External"/><Relationship Id="rId3" Type="http://schemas.openxmlformats.org/officeDocument/2006/relationships/webSettings" Target="webSettings.xml"/><Relationship Id="rId7" Type="http://schemas.openxmlformats.org/officeDocument/2006/relationships/hyperlink" Target="https://www.torbenrick.eu/blog/performance-management/10-key-elements-in-creating-a-high-performance-culture/" TargetMode="External"/><Relationship Id="rId12" Type="http://schemas.openxmlformats.org/officeDocument/2006/relationships/hyperlink" Target="https://www.torbenrick.eu/blog/performance-management/improving-performance-through-transparency/" TargetMode="External"/><Relationship Id="rId17" Type="http://schemas.openxmlformats.org/officeDocument/2006/relationships/hyperlink" Target="https://www.torbenrick.eu/blog/performance-management/how-to-hold-people-accountable/" TargetMode="External"/><Relationship Id="rId2" Type="http://schemas.openxmlformats.org/officeDocument/2006/relationships/settings" Target="settings.xml"/><Relationship Id="rId16" Type="http://schemas.openxmlformats.org/officeDocument/2006/relationships/hyperlink" Target="https://www.torbenrick.eu/blog/change-management/how-to-use-social-media-for-change-manage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rbenrick.eu/blog/performance-management/how-to-explain-employee-engagement/" TargetMode="External"/><Relationship Id="rId11" Type="http://schemas.openxmlformats.org/officeDocument/2006/relationships/hyperlink" Target="https://www.torbenrick.eu/blog/change-management/how-to-deliver-bad-news-in-connection-with-change/" TargetMode="External"/><Relationship Id="rId5" Type="http://schemas.openxmlformats.org/officeDocument/2006/relationships/image" Target="media/image1.jpeg"/><Relationship Id="rId15" Type="http://schemas.openxmlformats.org/officeDocument/2006/relationships/hyperlink" Target="https://www.torbenrick.eu/blog/change-management/storytelling-an-important-part-of-change-management/" TargetMode="External"/><Relationship Id="rId10" Type="http://schemas.openxmlformats.org/officeDocument/2006/relationships/hyperlink" Target="https://www.torbenrick.eu/blog/business-improvement/connect-employee-goals-to-larger-company-goals/" TargetMode="External"/><Relationship Id="rId19" Type="http://schemas.openxmlformats.org/officeDocument/2006/relationships/fontTable" Target="fontTable.xml"/><Relationship Id="rId4" Type="http://schemas.openxmlformats.org/officeDocument/2006/relationships/hyperlink" Target="https://www.torbenrick.eu/blog/category/performance-management/" TargetMode="External"/><Relationship Id="rId9" Type="http://schemas.openxmlformats.org/officeDocument/2006/relationships/hyperlink" Target="https://www.torbenrick.eu/blog/performance-management/the-fine-line-between-good-stretch-targets-and-bad-ones/" TargetMode="External"/><Relationship Id="rId14" Type="http://schemas.openxmlformats.org/officeDocument/2006/relationships/hyperlink" Target="https://www.torbenrick.eu/blog/change-management/culture-an-important-part-of-chang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Hagins, Trey</dc:creator>
  <cp:keywords/>
  <dc:description/>
  <cp:lastModifiedBy>Hagins, Trey</cp:lastModifiedBy>
  <cp:revision>2</cp:revision>
  <dcterms:created xsi:type="dcterms:W3CDTF">2019-06-19T19:59:00Z</dcterms:created>
  <dcterms:modified xsi:type="dcterms:W3CDTF">2019-06-19T20:02:00Z</dcterms:modified>
</cp:coreProperties>
</file>